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hint="default" w:ascii="宋体" w:hAnsi="宋体" w:eastAsia="宋体"/>
          <w:lang w:val="en-US" w:eastAsia="zh-CN"/>
        </w:rPr>
      </w:pPr>
      <w:r>
        <w:rPr>
          <w:rFonts w:hint="eastAsia" w:ascii="宋体" w:hAnsi="宋体"/>
          <w:bCs/>
          <w:sz w:val="30"/>
          <w:szCs w:val="30"/>
        </w:rPr>
        <w:t>项目名称：新疆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w:t>
      </w:r>
      <w:r>
        <w:rPr>
          <w:rFonts w:hint="eastAsia" w:ascii="宋体" w:hAnsi="宋体"/>
          <w:bCs/>
          <w:sz w:val="30"/>
          <w:szCs w:val="30"/>
          <w:lang w:val="en-US" w:eastAsia="zh-CN"/>
        </w:rPr>
        <w:t>光明校区食堂不锈钢排烟系统更换项目(二次）</w:t>
      </w:r>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联系人：热依扎</w:t>
      </w:r>
    </w:p>
    <w:p>
      <w:pPr>
        <w:snapToGrid w:val="0"/>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0991-5901584</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w:t>
      </w:r>
      <w:r>
        <w:rPr>
          <w:rFonts w:hint="eastAsia" w:asciiTheme="minorEastAsia" w:hAnsiTheme="minorEastAsia" w:cstheme="minorEastAsia"/>
          <w:sz w:val="30"/>
          <w:szCs w:val="30"/>
          <w:lang w:val="en-US" w:eastAsia="zh-CN"/>
        </w:rPr>
        <w:t>四</w:t>
      </w:r>
      <w:r>
        <w:rPr>
          <w:rFonts w:hint="eastAsia" w:asciiTheme="minorEastAsia" w:hAnsiTheme="minorEastAsia" w:cstheme="minorEastAsia"/>
          <w:sz w:val="30"/>
          <w:szCs w:val="30"/>
          <w:lang w:eastAsia="zh-CN"/>
        </w:rPr>
        <w:t>年一</w:t>
      </w:r>
      <w:r>
        <w:rPr>
          <w:rFonts w:hint="eastAsia" w:asciiTheme="minorEastAsia" w:hAnsiTheme="minorEastAsia" w:cstheme="minorEastAsia"/>
          <w:sz w:val="30"/>
          <w:szCs w:val="30"/>
        </w:rPr>
        <w:t>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numPr>
          <w:ilvl w:val="0"/>
          <w:numId w:val="2"/>
        </w:numPr>
        <w:spacing w:before="120" w:beforeLines="50" w:after="120" w:afterLines="50" w:line="42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项目名称：</w:t>
      </w:r>
      <w:r>
        <w:rPr>
          <w:rFonts w:hint="eastAsia" w:asciiTheme="minorEastAsia" w:hAnsiTheme="minorEastAsia" w:eastAsiaTheme="minorEastAsia" w:cstheme="minorEastAsia"/>
          <w:bCs/>
          <w:sz w:val="24"/>
        </w:rPr>
        <w:t>新疆</w:t>
      </w:r>
      <w:r>
        <w:rPr>
          <w:rFonts w:hint="eastAsia" w:asciiTheme="minorEastAsia" w:hAnsiTheme="minorEastAsia" w:eastAsiaTheme="minorEastAsia" w:cstheme="minorEastAsia"/>
          <w:bCs/>
          <w:sz w:val="24"/>
          <w:lang w:eastAsia="zh-CN"/>
        </w:rPr>
        <w:t>师范高等</w:t>
      </w:r>
      <w:r>
        <w:rPr>
          <w:rFonts w:hint="eastAsia" w:asciiTheme="minorEastAsia" w:hAnsiTheme="minorEastAsia" w:eastAsiaTheme="minorEastAsia" w:cstheme="minorEastAsia"/>
          <w:bCs/>
          <w:sz w:val="24"/>
        </w:rPr>
        <w:t>专科学校（</w:t>
      </w:r>
      <w:r>
        <w:rPr>
          <w:rFonts w:hint="eastAsia" w:asciiTheme="minorEastAsia" w:hAnsiTheme="minorEastAsia" w:eastAsiaTheme="minorEastAsia" w:cstheme="minorEastAsia"/>
          <w:bCs/>
          <w:sz w:val="24"/>
          <w:lang w:eastAsia="zh-CN"/>
        </w:rPr>
        <w:t>新疆教育学院</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lang w:val="en-US" w:eastAsia="zh-CN"/>
        </w:rPr>
        <w:t>光明校区食堂不锈钢排烟系统更换项目（二次）</w:t>
      </w:r>
    </w:p>
    <w:p>
      <w:pPr>
        <w:numPr>
          <w:ilvl w:val="0"/>
          <w:numId w:val="0"/>
        </w:num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二、采购需求</w:t>
      </w:r>
    </w:p>
    <w:p>
      <w:pPr>
        <w:numPr>
          <w:ilvl w:val="0"/>
          <w:numId w:val="0"/>
        </w:numPr>
        <w:spacing w:before="120" w:beforeLines="50" w:after="120" w:afterLines="50" w:line="42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我校光明校区一层南区食堂更换不锈钢排烟系统</w:t>
      </w:r>
    </w:p>
    <w:p>
      <w:pPr>
        <w:spacing w:before="120" w:beforeLines="50" w:after="120" w:afterLines="50" w:line="420" w:lineRule="exac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三、供应商资格要求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w:t>
      </w:r>
      <w:r>
        <w:rPr>
          <w:rFonts w:hint="eastAsia" w:asciiTheme="minorEastAsia" w:hAnsiTheme="minorEastAsia" w:eastAsiaTheme="minorEastAsia" w:cstheme="minorEastAsia"/>
          <w:bCs/>
          <w:color w:val="auto"/>
          <w:sz w:val="24"/>
          <w:lang w:val="en-US" w:eastAsia="zh-CN"/>
        </w:rPr>
        <w:t>采购云平台</w:t>
      </w:r>
      <w:r>
        <w:rPr>
          <w:rFonts w:hint="eastAsia" w:asciiTheme="minorEastAsia" w:hAnsiTheme="minorEastAsia" w:eastAsiaTheme="minorEastAsia" w:cstheme="minorEastAsia"/>
          <w:bCs/>
          <w:color w:val="auto"/>
          <w:sz w:val="24"/>
          <w:lang w:eastAsia="zh-CN"/>
        </w:rPr>
        <w:t>服务市场</w:t>
      </w:r>
      <w:r>
        <w:rPr>
          <w:rFonts w:hint="eastAsia" w:asciiTheme="minorEastAsia" w:hAnsiTheme="minorEastAsia" w:eastAsiaTheme="minorEastAsia" w:cstheme="minorEastAsia"/>
          <w:bCs/>
          <w:color w:val="auto"/>
          <w:sz w:val="24"/>
        </w:rPr>
        <w:t>的正式</w:t>
      </w:r>
      <w:r>
        <w:rPr>
          <w:rFonts w:hint="eastAsia" w:asciiTheme="minorEastAsia" w:hAnsiTheme="minorEastAsia" w:eastAsiaTheme="minorEastAsia" w:cstheme="minorEastAsia"/>
          <w:bCs/>
          <w:color w:val="auto"/>
          <w:sz w:val="24"/>
          <w:lang w:val="en-US" w:eastAsia="zh-CN"/>
        </w:rPr>
        <w:t>入驻</w:t>
      </w:r>
      <w:r>
        <w:rPr>
          <w:rFonts w:hint="eastAsia" w:asciiTheme="minorEastAsia" w:hAnsiTheme="minorEastAsia" w:eastAsiaTheme="minorEastAsia" w:cstheme="minorEastAsia"/>
          <w:bCs/>
          <w:color w:val="auto"/>
          <w:sz w:val="24"/>
        </w:rPr>
        <w:t>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w:t>
      </w:r>
      <w:r>
        <w:rPr>
          <w:rFonts w:hint="eastAsia" w:asciiTheme="minorEastAsia" w:hAnsiTheme="minorEastAsia" w:eastAsiaTheme="minorEastAsia" w:cstheme="minorEastAsia"/>
          <w:bCs/>
          <w:sz w:val="24"/>
          <w:lang w:val="en-US" w:eastAsia="zh-CN"/>
        </w:rPr>
        <w:t>附</w:t>
      </w:r>
      <w:r>
        <w:rPr>
          <w:rFonts w:hint="eastAsia" w:asciiTheme="minorEastAsia" w:hAnsiTheme="minorEastAsia" w:eastAsiaTheme="minorEastAsia" w:cstheme="minorEastAsia"/>
          <w:bCs/>
          <w:sz w:val="24"/>
        </w:rPr>
        <w:t>《法人代表授权委托书》；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四</w:t>
      </w:r>
      <w:r>
        <w:rPr>
          <w:rFonts w:hint="eastAsia" w:asciiTheme="minorEastAsia" w:hAnsiTheme="minorEastAsia" w:eastAsiaTheme="minorEastAsia" w:cstheme="minorEastAsia"/>
          <w:b/>
          <w:sz w:val="24"/>
        </w:rPr>
        <w:t>、响应文件的要求</w:t>
      </w:r>
    </w:p>
    <w:p>
      <w:pPr>
        <w:spacing w:line="420"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w:t>
      </w:r>
      <w:r>
        <w:rPr>
          <w:rFonts w:hint="eastAsia" w:asciiTheme="minorEastAsia" w:hAnsiTheme="minorEastAsia" w:eastAsiaTheme="minorEastAsia" w:cstheme="minorEastAsia"/>
          <w:bCs/>
          <w:sz w:val="24"/>
          <w:lang w:val="en-US" w:eastAsia="zh-CN"/>
        </w:rPr>
        <w:t>两</w:t>
      </w:r>
      <w:r>
        <w:rPr>
          <w:rFonts w:hint="eastAsia" w:asciiTheme="minorEastAsia" w:hAnsiTheme="minorEastAsia" w:eastAsiaTheme="minorEastAsia" w:cstheme="minorEastAsia"/>
          <w:bCs/>
          <w:sz w:val="24"/>
        </w:rPr>
        <w:t>副，要求装订成册，含所投标的物的服务说明、报价等。</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五</w:t>
      </w:r>
      <w:r>
        <w:rPr>
          <w:rFonts w:hint="eastAsia" w:asciiTheme="minorEastAsia" w:hAnsiTheme="minorEastAsia" w:eastAsiaTheme="minorEastAsia" w:cstheme="minorEastAsia"/>
          <w:b/>
          <w:sz w:val="24"/>
        </w:rPr>
        <w:t>、投标报价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lang w:val="en-US" w:eastAsia="zh-CN"/>
        </w:rPr>
        <w:t>货物</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0"/>
        <w:spacing w:before="75" w:beforeAutospacing="0" w:after="75" w:afterAutospacing="0" w:line="360" w:lineRule="auto"/>
        <w:ind w:firstLine="480" w:firstLineChars="200"/>
        <w:rPr>
          <w:color w:val="000000" w:themeColor="text1"/>
          <w:highlight w:val="yellow"/>
          <w14:textFill>
            <w14:solidFill>
              <w14:schemeClr w14:val="tx1"/>
            </w14:solidFill>
          </w14:textFill>
        </w:rPr>
      </w:pPr>
      <w:r>
        <w:rPr>
          <w:color w:val="000000" w:themeColor="text1"/>
          <w14:textFill>
            <w14:solidFill>
              <w14:schemeClr w14:val="tx1"/>
            </w14:solidFill>
          </w14:textFill>
        </w:rPr>
        <w:t>(一) 时间：</w:t>
      </w:r>
      <w:r>
        <w:rPr>
          <w:rFonts w:hint="eastAsia"/>
          <w:b w:val="0"/>
          <w:bCs w:val="0"/>
          <w:color w:val="auto"/>
          <w:highlight w:val="none"/>
        </w:rPr>
        <w:t>202</w:t>
      </w:r>
      <w:r>
        <w:rPr>
          <w:rFonts w:hint="eastAsia"/>
          <w:b w:val="0"/>
          <w:bCs w:val="0"/>
          <w:color w:val="auto"/>
          <w:highlight w:val="none"/>
          <w:lang w:val="en-US" w:eastAsia="zh-CN"/>
        </w:rPr>
        <w:t>4</w:t>
      </w:r>
      <w:r>
        <w:rPr>
          <w:rFonts w:hint="eastAsia"/>
          <w:b w:val="0"/>
          <w:bCs w:val="0"/>
          <w:color w:val="auto"/>
          <w:highlight w:val="none"/>
        </w:rPr>
        <w:t>年</w:t>
      </w:r>
      <w:r>
        <w:rPr>
          <w:rFonts w:hint="eastAsia"/>
          <w:b w:val="0"/>
          <w:bCs w:val="0"/>
          <w:color w:val="auto"/>
          <w:highlight w:val="none"/>
          <w:lang w:val="en-US" w:eastAsia="zh-CN"/>
        </w:rPr>
        <w:t>1</w:t>
      </w:r>
      <w:r>
        <w:rPr>
          <w:rFonts w:hint="eastAsia"/>
          <w:b w:val="0"/>
          <w:bCs w:val="0"/>
          <w:color w:val="auto"/>
          <w:highlight w:val="none"/>
        </w:rPr>
        <w:t>月</w:t>
      </w:r>
      <w:r>
        <w:rPr>
          <w:rFonts w:hint="eastAsia"/>
          <w:b w:val="0"/>
          <w:bCs w:val="0"/>
          <w:color w:val="auto"/>
          <w:highlight w:val="none"/>
          <w:lang w:val="en-US" w:eastAsia="zh-CN"/>
        </w:rPr>
        <w:t>26</w:t>
      </w:r>
      <w:r>
        <w:rPr>
          <w:rFonts w:hint="eastAsia"/>
          <w:b w:val="0"/>
          <w:bCs w:val="0"/>
          <w:color w:val="auto"/>
          <w:highlight w:val="none"/>
        </w:rPr>
        <w:t>日至202</w:t>
      </w:r>
      <w:r>
        <w:rPr>
          <w:rFonts w:hint="eastAsia"/>
          <w:b w:val="0"/>
          <w:bCs w:val="0"/>
          <w:color w:val="auto"/>
          <w:highlight w:val="none"/>
          <w:lang w:val="en-US" w:eastAsia="zh-CN"/>
        </w:rPr>
        <w:t>4</w:t>
      </w:r>
      <w:r>
        <w:rPr>
          <w:rFonts w:hint="eastAsia"/>
          <w:b w:val="0"/>
          <w:bCs w:val="0"/>
          <w:color w:val="auto"/>
          <w:highlight w:val="none"/>
        </w:rPr>
        <w:t>年</w:t>
      </w:r>
      <w:r>
        <w:rPr>
          <w:rFonts w:hint="eastAsia"/>
          <w:b w:val="0"/>
          <w:bCs w:val="0"/>
          <w:color w:val="auto"/>
          <w:highlight w:val="none"/>
          <w:lang w:val="en-US" w:eastAsia="zh-CN"/>
        </w:rPr>
        <w:t>1</w:t>
      </w:r>
      <w:r>
        <w:rPr>
          <w:rFonts w:hint="eastAsia"/>
          <w:b w:val="0"/>
          <w:bCs w:val="0"/>
          <w:color w:val="auto"/>
          <w:highlight w:val="none"/>
        </w:rPr>
        <w:t>月</w:t>
      </w:r>
      <w:r>
        <w:rPr>
          <w:rFonts w:hint="eastAsia"/>
          <w:b w:val="0"/>
          <w:bCs w:val="0"/>
          <w:color w:val="auto"/>
          <w:highlight w:val="none"/>
          <w:lang w:val="en-US" w:eastAsia="zh-CN"/>
        </w:rPr>
        <w:t>31</w:t>
      </w:r>
      <w:r>
        <w:rPr>
          <w:rFonts w:hint="eastAsia"/>
          <w:b w:val="0"/>
          <w:bCs w:val="0"/>
          <w:color w:val="auto"/>
          <w:highlight w:val="none"/>
        </w:rPr>
        <w:t>日</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 获取文件地址：新疆师范高等专科学校（新疆教育学院）官网招标采购公布栏</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 获取询价文件方式：网站自行下载</w:t>
      </w:r>
    </w:p>
    <w:p>
      <w:pPr>
        <w:pStyle w:val="10"/>
        <w:spacing w:before="75" w:beforeAutospacing="0" w:after="75"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2"/>
          <w:lang w:eastAsia="zh-CN"/>
          <w14:textFill>
            <w14:solidFill>
              <w14:schemeClr w14:val="tx1"/>
            </w14:solidFill>
          </w14:textFill>
        </w:rPr>
        <w:t>九、</w:t>
      </w:r>
      <w:r>
        <w:rPr>
          <w:rFonts w:asciiTheme="minorEastAsia" w:hAnsiTheme="minorEastAsia" w:eastAsiaTheme="minorEastAsia" w:cstheme="minorEastAsia"/>
          <w:b/>
          <w:color w:val="000000" w:themeColor="text1"/>
          <w:kern w:val="2"/>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14:textFill>
            <w14:solidFill>
              <w14:schemeClr w14:val="tx1"/>
            </w14:solidFill>
          </w14:textFill>
        </w:rPr>
        <w:t>地址、</w:t>
      </w:r>
      <w:r>
        <w:rPr>
          <w:rFonts w:asciiTheme="minorEastAsia" w:hAnsiTheme="minorEastAsia" w:eastAsiaTheme="minorEastAsia" w:cstheme="minorEastAsia"/>
          <w:b/>
          <w:color w:val="000000" w:themeColor="text1"/>
          <w:kern w:val="2"/>
          <w14:textFill>
            <w14:solidFill>
              <w14:schemeClr w14:val="tx1"/>
            </w14:solidFill>
          </w14:textFill>
        </w:rPr>
        <w:t>截止时间</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b w:val="0"/>
          <w:bCs w:val="0"/>
          <w:color w:val="auto"/>
        </w:rPr>
        <w:t>乌鲁木齐</w:t>
      </w:r>
      <w:r>
        <w:rPr>
          <w:rFonts w:hint="eastAsia"/>
          <w:b w:val="0"/>
          <w:bCs w:val="0"/>
          <w:color w:val="auto"/>
          <w:lang w:val="en-US" w:eastAsia="zh-CN"/>
        </w:rPr>
        <w:t>市天山</w:t>
      </w:r>
      <w:r>
        <w:rPr>
          <w:rFonts w:hint="eastAsia"/>
          <w:b w:val="0"/>
          <w:bCs w:val="0"/>
          <w:color w:val="auto"/>
        </w:rPr>
        <w:t>区</w:t>
      </w:r>
      <w:r>
        <w:rPr>
          <w:rFonts w:hint="eastAsia"/>
          <w:b w:val="0"/>
          <w:bCs w:val="0"/>
          <w:color w:val="auto"/>
          <w:lang w:val="en-US" w:eastAsia="zh-CN"/>
        </w:rPr>
        <w:t>光明路333</w:t>
      </w:r>
      <w:r>
        <w:rPr>
          <w:rFonts w:hint="eastAsia"/>
          <w:b w:val="0"/>
          <w:bCs w:val="0"/>
          <w:color w:val="auto"/>
        </w:rPr>
        <w:t>号</w:t>
      </w:r>
      <w:r>
        <w:rPr>
          <w:rFonts w:hint="eastAsia" w:asciiTheme="minorEastAsia" w:hAnsiTheme="minorEastAsia" w:eastAsiaTheme="minorEastAsia" w:cstheme="minorEastAsia"/>
          <w:bCs/>
          <w:sz w:val="24"/>
        </w:rPr>
        <w:t>新疆师范高等专科学校</w:t>
      </w:r>
      <w:r>
        <w:rPr>
          <w:color w:val="000000" w:themeColor="text1"/>
          <w14:textFill>
            <w14:solidFill>
              <w14:schemeClr w14:val="tx1"/>
            </w14:solidFill>
          </w14:textFill>
        </w:rPr>
        <w:t>（新疆教育学院）</w:t>
      </w:r>
      <w:r>
        <w:rPr>
          <w:rFonts w:hint="eastAsia"/>
          <w:color w:val="000000" w:themeColor="text1"/>
          <w:lang w:val="en-US" w:eastAsia="zh-CN"/>
          <w14:textFill>
            <w14:solidFill>
              <w14:schemeClr w14:val="tx1"/>
            </w14:solidFill>
          </w14:textFill>
        </w:rPr>
        <w:t>光明</w:t>
      </w:r>
      <w:r>
        <w:rPr>
          <w:color w:val="000000" w:themeColor="text1"/>
          <w14:textFill>
            <w14:solidFill>
              <w14:schemeClr w14:val="tx1"/>
            </w14:solidFill>
          </w14:textFill>
        </w:rPr>
        <w:t>校区门卫室</w:t>
      </w:r>
    </w:p>
    <w:p>
      <w:pPr>
        <w:pStyle w:val="10"/>
        <w:spacing w:before="75" w:beforeAutospacing="0" w:after="75" w:afterAutospacing="0" w:line="360" w:lineRule="auto"/>
        <w:ind w:firstLine="480" w:firstLineChars="20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截止</w:t>
      </w:r>
      <w:r>
        <w:rPr>
          <w:color w:val="000000" w:themeColor="text1"/>
          <w:highlight w:val="none"/>
          <w14:textFill>
            <w14:solidFill>
              <w14:schemeClr w14:val="tx1"/>
            </w14:solidFill>
          </w14:textFill>
        </w:rPr>
        <w:t>时间：</w:t>
      </w:r>
      <w:r>
        <w:rPr>
          <w:rFonts w:hint="eastAsia"/>
          <w:b w:val="0"/>
          <w:bCs w:val="0"/>
          <w:color w:val="auto"/>
          <w:highlight w:val="none"/>
        </w:rPr>
        <w:t>202</w:t>
      </w:r>
      <w:r>
        <w:rPr>
          <w:rFonts w:hint="eastAsia"/>
          <w:b w:val="0"/>
          <w:bCs w:val="0"/>
          <w:color w:val="auto"/>
          <w:highlight w:val="none"/>
          <w:lang w:val="en-US" w:eastAsia="zh-CN"/>
        </w:rPr>
        <w:t>4</w:t>
      </w:r>
      <w:r>
        <w:rPr>
          <w:rFonts w:hint="eastAsia"/>
          <w:b w:val="0"/>
          <w:bCs w:val="0"/>
          <w:color w:val="auto"/>
          <w:highlight w:val="none"/>
        </w:rPr>
        <w:t>年</w:t>
      </w:r>
      <w:r>
        <w:rPr>
          <w:rFonts w:hint="eastAsia"/>
          <w:b w:val="0"/>
          <w:bCs w:val="0"/>
          <w:color w:val="auto"/>
          <w:highlight w:val="none"/>
          <w:lang w:val="en-US" w:eastAsia="zh-CN"/>
        </w:rPr>
        <w:t>1</w:t>
      </w:r>
      <w:r>
        <w:rPr>
          <w:rFonts w:hint="eastAsia"/>
          <w:b w:val="0"/>
          <w:bCs w:val="0"/>
          <w:color w:val="auto"/>
          <w:highlight w:val="none"/>
        </w:rPr>
        <w:t>月</w:t>
      </w:r>
      <w:r>
        <w:rPr>
          <w:rFonts w:hint="eastAsia"/>
          <w:b w:val="0"/>
          <w:bCs w:val="0"/>
          <w:color w:val="auto"/>
          <w:highlight w:val="none"/>
          <w:lang w:val="en-US" w:eastAsia="zh-CN"/>
        </w:rPr>
        <w:t>31</w:t>
      </w:r>
      <w:r>
        <w:rPr>
          <w:rFonts w:hint="eastAsia"/>
          <w:b w:val="0"/>
          <w:bCs w:val="0"/>
          <w:color w:val="auto"/>
          <w:highlight w:val="none"/>
        </w:rPr>
        <w:t>日</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lang w:eastAsia="zh-CN"/>
          <w14:textFill>
            <w14:solidFill>
              <w14:schemeClr w14:val="tx1"/>
            </w14:solidFill>
          </w14:textFill>
        </w:rPr>
        <w:t>时</w:t>
      </w:r>
      <w:r>
        <w:rPr>
          <w:rFonts w:hint="eastAsia"/>
          <w:color w:val="000000" w:themeColor="text1"/>
          <w:highlight w:val="none"/>
          <w14:textFill>
            <w14:solidFill>
              <w14:schemeClr w14:val="tx1"/>
            </w14:solidFill>
          </w14:textFill>
        </w:rPr>
        <w:t>0</w:t>
      </w:r>
      <w:r>
        <w:rPr>
          <w:color w:val="000000" w:themeColor="text1"/>
          <w:highlight w:val="none"/>
          <w14:textFill>
            <w14:solidFill>
              <w14:schemeClr w14:val="tx1"/>
            </w14:solidFill>
          </w14:textFill>
        </w:rPr>
        <w:t>0</w:t>
      </w:r>
      <w:r>
        <w:rPr>
          <w:rFonts w:hint="eastAsia"/>
          <w:color w:val="000000" w:themeColor="text1"/>
          <w:highlight w:val="none"/>
          <w:lang w:eastAsia="zh-CN"/>
          <w14:textFill>
            <w14:solidFill>
              <w14:schemeClr w14:val="tx1"/>
            </w14:solidFill>
          </w14:textFill>
        </w:rPr>
        <w:t>分</w:t>
      </w:r>
    </w:p>
    <w:p>
      <w:pPr>
        <w:spacing w:before="120" w:beforeLines="50" w:after="120" w:afterLines="50" w:line="420" w:lineRule="exact"/>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响应文件开启时间与地点</w:t>
      </w:r>
      <w:bookmarkStart w:id="3" w:name="_GoBack"/>
      <w:bookmarkEnd w:id="3"/>
    </w:p>
    <w:p>
      <w:pPr>
        <w:pStyle w:val="10"/>
        <w:spacing w:before="75" w:beforeAutospacing="0" w:after="75" w:afterAutospacing="0" w:line="360" w:lineRule="auto"/>
        <w:ind w:firstLine="480" w:firstLineChars="200"/>
        <w:rPr>
          <w:rFonts w:hint="eastAsia" w:eastAsia="宋体"/>
          <w:color w:val="000000" w:themeColor="text1"/>
          <w:lang w:eastAsia="zh-CN"/>
          <w14:textFill>
            <w14:solidFill>
              <w14:schemeClr w14:val="tx1"/>
            </w14:solidFill>
          </w14:textFill>
        </w:rPr>
      </w:pPr>
      <w:r>
        <w:rPr>
          <w:rFonts w:hint="eastAsia" w:asciiTheme="minorEastAsia" w:hAnsiTheme="minorEastAsia" w:eastAsiaTheme="minorEastAsia" w:cstheme="minorEastAsia"/>
          <w:b w:val="0"/>
          <w:bCs w:val="0"/>
          <w:color w:val="auto"/>
          <w:sz w:val="24"/>
        </w:rPr>
        <w:t>时  间：</w:t>
      </w:r>
      <w:r>
        <w:rPr>
          <w:rFonts w:hint="eastAsia"/>
          <w:b w:val="0"/>
          <w:bCs w:val="0"/>
          <w:color w:val="auto"/>
          <w:highlight w:val="none"/>
        </w:rPr>
        <w:t>202</w:t>
      </w:r>
      <w:r>
        <w:rPr>
          <w:rFonts w:hint="eastAsia"/>
          <w:b w:val="0"/>
          <w:bCs w:val="0"/>
          <w:color w:val="auto"/>
          <w:highlight w:val="none"/>
          <w:lang w:val="en-US" w:eastAsia="zh-CN"/>
        </w:rPr>
        <w:t>4</w:t>
      </w:r>
      <w:r>
        <w:rPr>
          <w:rFonts w:hint="eastAsia"/>
          <w:b w:val="0"/>
          <w:bCs w:val="0"/>
          <w:color w:val="auto"/>
          <w:highlight w:val="none"/>
        </w:rPr>
        <w:t>年</w:t>
      </w:r>
      <w:r>
        <w:rPr>
          <w:rFonts w:hint="eastAsia"/>
          <w:b w:val="0"/>
          <w:bCs w:val="0"/>
          <w:color w:val="auto"/>
          <w:highlight w:val="none"/>
          <w:lang w:val="en-US" w:eastAsia="zh-CN"/>
        </w:rPr>
        <w:t>1</w:t>
      </w:r>
      <w:r>
        <w:rPr>
          <w:rFonts w:hint="eastAsia"/>
          <w:b w:val="0"/>
          <w:bCs w:val="0"/>
          <w:color w:val="auto"/>
          <w:highlight w:val="none"/>
        </w:rPr>
        <w:t>月</w:t>
      </w:r>
      <w:r>
        <w:rPr>
          <w:rFonts w:hint="eastAsia"/>
          <w:b w:val="0"/>
          <w:bCs w:val="0"/>
          <w:color w:val="auto"/>
          <w:highlight w:val="none"/>
          <w:lang w:val="en-US" w:eastAsia="zh-CN"/>
        </w:rPr>
        <w:t>31</w:t>
      </w:r>
      <w:r>
        <w:rPr>
          <w:rFonts w:hint="eastAsia"/>
          <w:b w:val="0"/>
          <w:bCs w:val="0"/>
          <w:color w:val="auto"/>
          <w:highlight w:val="none"/>
        </w:rPr>
        <w:t>日</w:t>
      </w:r>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lang w:eastAsia="zh-CN"/>
          <w14:textFill>
            <w14:solidFill>
              <w14:schemeClr w14:val="tx1"/>
            </w14:solidFill>
          </w14:textFill>
        </w:rPr>
        <w:t>时</w:t>
      </w:r>
      <w:r>
        <w:rPr>
          <w:rFonts w:hint="eastAsia"/>
          <w:color w:val="000000" w:themeColor="text1"/>
          <w:highlight w:val="none"/>
          <w14:textFill>
            <w14:solidFill>
              <w14:schemeClr w14:val="tx1"/>
            </w14:solidFill>
          </w14:textFill>
        </w:rPr>
        <w:t>0</w:t>
      </w:r>
      <w:r>
        <w:rPr>
          <w:color w:val="000000" w:themeColor="text1"/>
          <w:highlight w:val="none"/>
          <w14:textFill>
            <w14:solidFill>
              <w14:schemeClr w14:val="tx1"/>
            </w14:solidFill>
          </w14:textFill>
        </w:rPr>
        <w:t>0</w:t>
      </w:r>
      <w:r>
        <w:rPr>
          <w:rFonts w:hint="eastAsia"/>
          <w:color w:val="000000" w:themeColor="text1"/>
          <w:highlight w:val="none"/>
          <w:lang w:eastAsia="zh-CN"/>
          <w14:textFill>
            <w14:solidFill>
              <w14:schemeClr w14:val="tx1"/>
            </w14:solidFill>
          </w14:textFill>
        </w:rPr>
        <w:t>分</w:t>
      </w:r>
    </w:p>
    <w:p>
      <w:pPr>
        <w:spacing w:line="420" w:lineRule="exact"/>
        <w:ind w:firstLine="480" w:firstLineChars="200"/>
        <w:rPr>
          <w:rFonts w:hint="default" w:ascii="宋体" w:hAnsi="宋体" w:cs="宋体" w:eastAsiaTheme="minorEastAsia"/>
          <w:b w:val="0"/>
          <w:bCs w:val="0"/>
          <w:color w:val="auto"/>
          <w:sz w:val="24"/>
          <w:lang w:val="en-US" w:eastAsia="zh-CN"/>
        </w:rPr>
      </w:pPr>
      <w:r>
        <w:rPr>
          <w:rFonts w:hint="eastAsia" w:asciiTheme="minorEastAsia" w:hAnsiTheme="minorEastAsia" w:eastAsiaTheme="minorEastAsia" w:cstheme="minorEastAsia"/>
          <w:b w:val="0"/>
          <w:bCs w:val="0"/>
          <w:color w:val="auto"/>
          <w:sz w:val="24"/>
        </w:rPr>
        <w:t>地  点：</w:t>
      </w:r>
      <w:r>
        <w:rPr>
          <w:rFonts w:hint="eastAsia" w:ascii="宋体" w:hAnsi="宋体" w:cs="宋体" w:eastAsiaTheme="minorEastAsia"/>
          <w:b w:val="0"/>
          <w:bCs w:val="0"/>
          <w:color w:val="auto"/>
          <w:sz w:val="24"/>
          <w:lang w:val="en-US" w:eastAsia="zh-CN"/>
        </w:rPr>
        <w:t>励志楼三楼</w:t>
      </w:r>
      <w:r>
        <w:rPr>
          <w:rFonts w:hint="eastAsia" w:ascii="宋体" w:hAnsi="宋体" w:cs="宋体" w:eastAsiaTheme="minorEastAsia"/>
          <w:b w:val="0"/>
          <w:bCs w:val="0"/>
          <w:color w:val="auto"/>
          <w:sz w:val="24"/>
          <w:lang w:eastAsia="zh-CN"/>
        </w:rPr>
        <w:t>招标采购</w:t>
      </w:r>
      <w:r>
        <w:rPr>
          <w:rFonts w:hint="eastAsia" w:ascii="宋体" w:hAnsi="宋体" w:cs="宋体" w:eastAsiaTheme="minorEastAsia"/>
          <w:b w:val="0"/>
          <w:bCs w:val="0"/>
          <w:color w:val="auto"/>
          <w:sz w:val="24"/>
          <w:lang w:val="en-US" w:eastAsia="zh-CN"/>
        </w:rPr>
        <w:t>会议室</w:t>
      </w:r>
    </w:p>
    <w:p>
      <w:pPr>
        <w:spacing w:before="120" w:beforeLines="50" w:after="120" w:afterLines="50" w:line="420" w:lineRule="exact"/>
        <w:rPr>
          <w:rFonts w:hint="default"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一</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val="en-US" w:eastAsia="zh-CN"/>
        </w:rPr>
        <w:t>项目单位信息</w:t>
      </w:r>
    </w:p>
    <w:p>
      <w:pPr>
        <w:spacing w:line="360" w:lineRule="auto"/>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项目负责单位</w:t>
      </w:r>
      <w:r>
        <w:rPr>
          <w:rFonts w:hint="eastAsia" w:asciiTheme="minorEastAsia" w:hAnsiTheme="minorEastAsia" w:eastAsiaTheme="minorEastAsia" w:cstheme="minorEastAsia"/>
          <w:bCs/>
          <w:sz w:val="24"/>
        </w:rPr>
        <w:t>：新疆师范高等专科学校</w:t>
      </w:r>
      <w:r>
        <w:rPr>
          <w:rFonts w:hint="eastAsia" w:asciiTheme="minorEastAsia" w:hAnsiTheme="minorEastAsia" w:eastAsiaTheme="minorEastAsia" w:cstheme="minorEastAsia"/>
          <w:bCs/>
          <w:sz w:val="24"/>
          <w:lang w:val="en-US" w:eastAsia="zh-CN"/>
        </w:rPr>
        <w:t>后勤服务中心</w:t>
      </w:r>
    </w:p>
    <w:p>
      <w:pPr>
        <w:spacing w:line="360" w:lineRule="auto"/>
        <w:ind w:firstLine="480" w:firstLineChars="200"/>
        <w:rPr>
          <w:rFonts w:hint="eastAsia" w:asciiTheme="minorEastAsia" w:hAnsiTheme="minorEastAsia" w:eastAsiaTheme="minorEastAsia" w:cstheme="minorEastAsia"/>
          <w:bCs/>
          <w:sz w:val="24"/>
          <w:lang w:val="en-US" w:eastAsia="zh-CN"/>
        </w:rPr>
      </w:pPr>
      <w:bookmarkStart w:id="0" w:name="_Toc494292920"/>
      <w:bookmarkStart w:id="1" w:name="_Toc474492108"/>
      <w:r>
        <w:rPr>
          <w:rFonts w:hint="eastAsia" w:asciiTheme="minorEastAsia" w:hAnsiTheme="minorEastAsia" w:eastAsiaTheme="minorEastAsia" w:cstheme="minorEastAsia"/>
          <w:bCs/>
          <w:sz w:val="24"/>
        </w:rPr>
        <w:t>联系人：</w:t>
      </w:r>
      <w:r>
        <w:rPr>
          <w:rFonts w:hint="eastAsia" w:asciiTheme="minorEastAsia" w:hAnsiTheme="minorEastAsia" w:eastAsiaTheme="minorEastAsia" w:cstheme="minorEastAsia"/>
          <w:bCs/>
          <w:sz w:val="24"/>
          <w:lang w:val="en-US" w:eastAsia="zh-CN"/>
        </w:rPr>
        <w:t>丁涛</w:t>
      </w:r>
    </w:p>
    <w:p>
      <w:pPr>
        <w:spacing w:line="360" w:lineRule="auto"/>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联系方式：</w:t>
      </w:r>
      <w:r>
        <w:rPr>
          <w:rFonts w:hint="eastAsia" w:asciiTheme="minorEastAsia" w:hAnsiTheme="minorEastAsia" w:eastAsiaTheme="minorEastAsia" w:cstheme="minorEastAsia"/>
          <w:bCs/>
          <w:sz w:val="24"/>
          <w:lang w:val="en-US" w:eastAsia="zh-CN"/>
        </w:rPr>
        <w:t>18999987303</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0"/>
      <w:bookmarkEnd w:id="1"/>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2" w:name="_Toc509996882"/>
      <w:r>
        <w:rPr>
          <w:rFonts w:hint="eastAsia" w:ascii="宋体" w:hAnsi="宋体" w:eastAsia="宋体" w:cs="宋体"/>
          <w:bCs w:val="0"/>
          <w:kern w:val="44"/>
          <w:sz w:val="24"/>
          <w:szCs w:val="24"/>
        </w:rPr>
        <w:t>响应文件（格 式）</w:t>
      </w:r>
      <w:bookmarkEnd w:id="2"/>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int="eastAsia"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四、采购需求响应偏离表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五、供应商认为有必要提供的其他资料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left"/>
              <w:rPr>
                <w:rFonts w:ascii="宋体" w:hAnsi="宋体"/>
                <w:sz w:val="24"/>
              </w:rPr>
            </w:pPr>
            <w:r>
              <w:rPr>
                <w:rFonts w:hint="eastAsia" w:ascii="宋体" w:hAnsi="宋体"/>
                <w:sz w:val="24"/>
              </w:rPr>
              <w:t>新疆</w:t>
            </w:r>
            <w:r>
              <w:rPr>
                <w:rFonts w:hint="eastAsia" w:ascii="宋体" w:hAnsi="宋体"/>
                <w:sz w:val="24"/>
                <w:lang w:eastAsia="zh-CN"/>
              </w:rPr>
              <w:t>师范高等</w:t>
            </w:r>
            <w:r>
              <w:rPr>
                <w:rFonts w:hint="eastAsia" w:ascii="宋体" w:hAnsi="宋体"/>
                <w:sz w:val="24"/>
              </w:rPr>
              <w:t>专科学校（</w:t>
            </w:r>
            <w:r>
              <w:rPr>
                <w:rFonts w:hint="eastAsia" w:ascii="宋体" w:hAnsi="宋体"/>
                <w:sz w:val="24"/>
                <w:lang w:eastAsia="zh-CN"/>
              </w:rPr>
              <w:t>新疆教育学院</w:t>
            </w:r>
            <w:r>
              <w:rPr>
                <w:rFonts w:hint="eastAsia" w:ascii="宋体" w:hAnsi="宋体"/>
                <w:sz w:val="24"/>
              </w:rPr>
              <w:t>）</w:t>
            </w:r>
            <w:r>
              <w:rPr>
                <w:rFonts w:hint="eastAsia" w:ascii="宋体" w:hAnsi="宋体"/>
                <w:sz w:val="24"/>
                <w:lang w:eastAsia="zh-CN"/>
              </w:rPr>
              <w:t>毕业生图像采集服务</w:t>
            </w:r>
            <w:r>
              <w:rPr>
                <w:rFonts w:hint="eastAsia" w:ascii="宋体" w:hAnsi="宋体"/>
                <w:sz w:val="24"/>
              </w:rPr>
              <w:t>项目</w:t>
            </w:r>
            <w:r>
              <w:rPr>
                <w:rFonts w:hint="eastAsia" w:ascii="宋体" w:hAnsi="宋体"/>
                <w:sz w:val="24"/>
                <w:lang w:val="en-US"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color w:val="000000"/>
          <w:sz w:val="24"/>
          <w:szCs w:val="24"/>
        </w:rPr>
      </w:pPr>
      <w:r>
        <w:rPr>
          <w:rFonts w:hint="eastAsia" w:hAnsi="宋体" w:eastAsia="宋体" w:cs="宋体"/>
          <w:color w:val="000000"/>
          <w:sz w:val="24"/>
          <w:szCs w:val="24"/>
        </w:rPr>
        <w:t>（复印件加盖单位公章）</w:t>
      </w:r>
    </w:p>
    <w:p>
      <w:pPr>
        <w:pStyle w:val="15"/>
        <w:spacing w:line="360" w:lineRule="auto"/>
        <w:rPr>
          <w:rFonts w:hAnsi="宋体" w:cs="宋体"/>
          <w:b/>
          <w:szCs w:val="24"/>
        </w:rPr>
      </w:pPr>
      <w:r>
        <w:rPr>
          <w:rFonts w:hint="eastAsia" w:hAnsi="宋体" w:cs="宋体"/>
          <w:b/>
          <w:szCs w:val="24"/>
        </w:rPr>
        <w:t xml:space="preserve">填写须知 </w:t>
      </w:r>
    </w:p>
    <w:p>
      <w:pPr>
        <w:pStyle w:val="15"/>
        <w:spacing w:after="128" w:line="360" w:lineRule="auto"/>
        <w:rPr>
          <w:rFonts w:hAnsi="宋体" w:cs="宋体"/>
          <w:szCs w:val="24"/>
        </w:rPr>
      </w:pPr>
      <w:r>
        <w:rPr>
          <w:rFonts w:hint="eastAsia" w:hAnsi="宋体" w:cs="宋体"/>
          <w:szCs w:val="24"/>
        </w:rPr>
        <w:t xml:space="preserve">1） 供应商应填写和提交下述规定的资格证明文件，复印件均须加盖公章； </w:t>
      </w:r>
    </w:p>
    <w:p>
      <w:pPr>
        <w:pStyle w:val="15"/>
        <w:spacing w:after="128" w:line="360" w:lineRule="auto"/>
        <w:rPr>
          <w:rFonts w:hAnsi="宋体" w:cs="宋体"/>
          <w:szCs w:val="24"/>
        </w:rPr>
      </w:pPr>
      <w:r>
        <w:rPr>
          <w:rFonts w:hint="eastAsia" w:hAnsi="宋体" w:cs="宋体"/>
          <w:szCs w:val="24"/>
        </w:rPr>
        <w:t xml:space="preserve">2） 所附格式中要求填写的全部内容都必须如实填写； </w:t>
      </w:r>
    </w:p>
    <w:p>
      <w:pPr>
        <w:pStyle w:val="15"/>
        <w:spacing w:after="128" w:line="360" w:lineRule="auto"/>
        <w:rPr>
          <w:rFonts w:hAnsi="宋体" w:cs="宋体"/>
          <w:szCs w:val="24"/>
        </w:rPr>
      </w:pPr>
      <w:r>
        <w:rPr>
          <w:rFonts w:hint="eastAsia" w:hAnsi="宋体" w:cs="宋体"/>
          <w:szCs w:val="24"/>
        </w:rPr>
        <w:t xml:space="preserve">3） 本资格声明的签字人应保证全部声明和填写的内容是真实的和正确的； </w:t>
      </w:r>
    </w:p>
    <w:p>
      <w:pPr>
        <w:pStyle w:val="15"/>
        <w:spacing w:line="360" w:lineRule="auto"/>
        <w:rPr>
          <w:rFonts w:hAnsi="宋体" w:cs="宋体"/>
          <w:b/>
          <w:szCs w:val="24"/>
        </w:rPr>
      </w:pPr>
      <w:r>
        <w:rPr>
          <w:rFonts w:hint="eastAsia" w:hAnsi="宋体" w:cs="宋体"/>
          <w:b/>
          <w:szCs w:val="24"/>
        </w:rPr>
        <w:t>3.1</w:t>
      </w:r>
      <w:r>
        <w:rPr>
          <w:rFonts w:hint="eastAsia" w:hAnsi="宋体" w:cs="宋体"/>
          <w:b/>
          <w:bCs/>
          <w:szCs w:val="24"/>
        </w:rPr>
        <w:t>供应商须为新疆政府采购</w:t>
      </w:r>
      <w:r>
        <w:rPr>
          <w:rFonts w:hint="eastAsia" w:hAnsi="宋体" w:cs="宋体"/>
          <w:b/>
          <w:bCs/>
          <w:szCs w:val="24"/>
          <w:lang w:val="en-US" w:eastAsia="zh-CN"/>
        </w:rPr>
        <w:t>云平台</w:t>
      </w:r>
      <w:r>
        <w:rPr>
          <w:rFonts w:hint="eastAsia" w:hAnsi="宋体" w:cs="宋体"/>
          <w:b/>
          <w:bCs/>
          <w:szCs w:val="24"/>
          <w:lang w:eastAsia="zh-CN"/>
        </w:rPr>
        <w:t>服务市场</w:t>
      </w:r>
      <w:r>
        <w:rPr>
          <w:rFonts w:hint="eastAsia" w:hAnsi="宋体" w:cs="宋体"/>
          <w:b/>
          <w:bCs/>
          <w:szCs w:val="24"/>
        </w:rPr>
        <w:t>的正式</w:t>
      </w:r>
      <w:r>
        <w:rPr>
          <w:rFonts w:hint="eastAsia" w:hAnsi="宋体" w:cs="宋体"/>
          <w:b/>
          <w:bCs/>
          <w:szCs w:val="24"/>
          <w:lang w:val="en-US" w:eastAsia="zh-CN"/>
        </w:rPr>
        <w:t>入驻</w:t>
      </w:r>
      <w:r>
        <w:rPr>
          <w:rFonts w:hint="eastAsia" w:hAnsi="宋体" w:cs="宋体"/>
          <w:b/>
          <w:bCs/>
          <w:szCs w:val="24"/>
        </w:rPr>
        <w:t>供应商</w:t>
      </w:r>
      <w:r>
        <w:rPr>
          <w:rFonts w:hint="eastAsia" w:hAnsi="宋体" w:cs="宋体"/>
          <w:b/>
          <w:szCs w:val="24"/>
        </w:rPr>
        <w:t>；（网站截图）</w:t>
      </w:r>
    </w:p>
    <w:p>
      <w:pPr>
        <w:pStyle w:val="15"/>
        <w:spacing w:line="360" w:lineRule="auto"/>
        <w:rPr>
          <w:rFonts w:hAnsi="宋体" w:cs="宋体"/>
          <w:b/>
          <w:szCs w:val="24"/>
        </w:rPr>
      </w:pPr>
      <w:r>
        <w:rPr>
          <w:rFonts w:hint="eastAsia" w:hAnsi="宋体" w:cs="宋体"/>
          <w:b/>
          <w:szCs w:val="24"/>
        </w:rPr>
        <w:t>3.2 营业执照副本；</w:t>
      </w:r>
    </w:p>
    <w:p>
      <w:pPr>
        <w:pStyle w:val="15"/>
        <w:spacing w:line="360" w:lineRule="auto"/>
        <w:rPr>
          <w:rFonts w:hAnsi="宋体" w:cs="宋体"/>
          <w:b/>
          <w:szCs w:val="24"/>
        </w:rPr>
      </w:pPr>
      <w:r>
        <w:rPr>
          <w:rFonts w:hint="eastAsia" w:hAnsi="宋体" w:cs="宋体"/>
          <w:b/>
          <w:szCs w:val="24"/>
        </w:rPr>
        <w:t>3.3 法人代表或其委托代理人应携带本人身份证原件及复印件，委托代理人还应</w:t>
      </w:r>
      <w:r>
        <w:rPr>
          <w:rFonts w:hint="eastAsia" w:hAnsi="宋体" w:cs="宋体"/>
          <w:b/>
          <w:szCs w:val="24"/>
          <w:lang w:val="en-US" w:eastAsia="zh-CN"/>
        </w:rPr>
        <w:t>附</w:t>
      </w:r>
      <w:r>
        <w:rPr>
          <w:rFonts w:hint="eastAsia" w:hAnsi="宋体" w:cs="宋体"/>
          <w:b/>
          <w:szCs w:val="24"/>
        </w:rPr>
        <w:t>《法人代表授权委托书》（见附件格式）</w:t>
      </w:r>
    </w:p>
    <w:p>
      <w:pPr>
        <w:pStyle w:val="15"/>
        <w:spacing w:line="360" w:lineRule="auto"/>
        <w:rPr>
          <w:rFonts w:hAnsi="宋体" w:cs="宋体"/>
          <w:b/>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color w:val="0D0D0D"/>
          <w:sz w:val="28"/>
          <w:szCs w:val="28"/>
        </w:rPr>
      </w:pPr>
      <w:r>
        <w:rPr>
          <w:rFonts w:hint="eastAsia" w:hAnsi="宋体" w:cs="ËÎÌå"/>
          <w:b/>
          <w:color w:val="0D0D0D"/>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color w:val="0D0D0D"/>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G/7Qn8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DT3qdo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DhdBUkNwIAAGEEAAAOAAAAAAAAAAEAIAAAACI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vvKDrzQCAABhBAAADgAAAAAAAAABACAAAAAgAQAAZHJzL2Uyb0RvYy54bWxQ&#10;SwUGAAAAAAYABgBZAQAAx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6E7C"/>
    <w:multiLevelType w:val="singleLevel"/>
    <w:tmpl w:val="92886E7C"/>
    <w:lvl w:ilvl="0" w:tentative="0">
      <w:start w:val="1"/>
      <w:numFmt w:val="chineseCounting"/>
      <w:suff w:val="nothing"/>
      <w:lvlText w:val="%1、"/>
      <w:lvlJc w:val="left"/>
      <w:rPr>
        <w:rFonts w:hint="eastAsia"/>
      </w:r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Tk5MmQ2ZmQyZWM1NmYxYmI5NjYwMjcxNzNkNzA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C725DB2"/>
    <w:rsid w:val="0E8F5ED3"/>
    <w:rsid w:val="10244245"/>
    <w:rsid w:val="107332F0"/>
    <w:rsid w:val="13E10E62"/>
    <w:rsid w:val="15CC6890"/>
    <w:rsid w:val="17AC3D98"/>
    <w:rsid w:val="19AF1F1B"/>
    <w:rsid w:val="1A4E24DA"/>
    <w:rsid w:val="1B8820F8"/>
    <w:rsid w:val="1C287DFC"/>
    <w:rsid w:val="1C6F7740"/>
    <w:rsid w:val="200B777F"/>
    <w:rsid w:val="21A04192"/>
    <w:rsid w:val="25D050B4"/>
    <w:rsid w:val="2850356C"/>
    <w:rsid w:val="2A232314"/>
    <w:rsid w:val="2C483935"/>
    <w:rsid w:val="2C654EFF"/>
    <w:rsid w:val="2DE25A7B"/>
    <w:rsid w:val="312134DD"/>
    <w:rsid w:val="3195334D"/>
    <w:rsid w:val="32126C92"/>
    <w:rsid w:val="347C0EBC"/>
    <w:rsid w:val="34A45F42"/>
    <w:rsid w:val="37C37636"/>
    <w:rsid w:val="38507543"/>
    <w:rsid w:val="38AD7348"/>
    <w:rsid w:val="3CD722E8"/>
    <w:rsid w:val="3D345439"/>
    <w:rsid w:val="3EF075F6"/>
    <w:rsid w:val="3EF97622"/>
    <w:rsid w:val="40273D0A"/>
    <w:rsid w:val="43EA510E"/>
    <w:rsid w:val="456D588D"/>
    <w:rsid w:val="48F14EB5"/>
    <w:rsid w:val="4A15672C"/>
    <w:rsid w:val="4FCA5BC1"/>
    <w:rsid w:val="524177B0"/>
    <w:rsid w:val="53727665"/>
    <w:rsid w:val="558E40F2"/>
    <w:rsid w:val="57504B63"/>
    <w:rsid w:val="61F3110F"/>
    <w:rsid w:val="63B551AD"/>
    <w:rsid w:val="65FA13F5"/>
    <w:rsid w:val="66615FED"/>
    <w:rsid w:val="6C476C93"/>
    <w:rsid w:val="6D811230"/>
    <w:rsid w:val="701637DE"/>
    <w:rsid w:val="72C649BD"/>
    <w:rsid w:val="75E8163E"/>
    <w:rsid w:val="78A53442"/>
    <w:rsid w:val="795C5C1F"/>
    <w:rsid w:val="79D85DA3"/>
    <w:rsid w:val="7A5A6314"/>
    <w:rsid w:val="7C704660"/>
    <w:rsid w:val="7CD91CE4"/>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autoRedefine/>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next w:val="1"/>
    <w:link w:val="22"/>
    <w:qFormat/>
    <w:uiPriority w:val="0"/>
    <w:rPr>
      <w:rFonts w:ascii="宋体" w:hAnsi="Courier New" w:cs="Courier New" w:eastAsiaTheme="minorEastAsia"/>
      <w:szCs w:val="21"/>
    </w:rPr>
  </w:style>
  <w:style w:type="paragraph" w:styleId="7">
    <w:name w:val="footer"/>
    <w:basedOn w:val="1"/>
    <w:autoRedefine/>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autoRedefine/>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autoRedefine/>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autoRedefine/>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autoRedefine/>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autoRedefine/>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autoRedefine/>
    <w:qFormat/>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 w:type="paragraph" w:customStyle="1" w:styleId="27">
    <w:name w:val="表格内容"/>
    <w:autoRedefine/>
    <w:qFormat/>
    <w:uiPriority w:val="0"/>
    <w:pPr>
      <w:widowControl w:val="0"/>
      <w:spacing w:line="360" w:lineRule="auto"/>
    </w:pPr>
    <w:rPr>
      <w:rFonts w:asciiTheme="majorHAnsi" w:hAnsiTheme="majorHAnsi" w:eastAsiaTheme="minorEastAsia" w:cstheme="majorBidi"/>
      <w:bCs/>
      <w:sz w:val="21"/>
      <w:szCs w:val="32"/>
      <w:lang w:val="en-US" w:eastAsia="zh-CN" w:bidi="ar-SA"/>
    </w:rPr>
  </w:style>
  <w:style w:type="character" w:customStyle="1" w:styleId="28">
    <w:name w:val="表格内容 Char"/>
    <w:basedOn w:val="12"/>
    <w:qFormat/>
    <w:uiPriority w:val="0"/>
    <w:rPr>
      <w:rFonts w:ascii="Calibri" w:hAnsi="Calibri" w:eastAsia="宋体" w:cs="Times New Roman"/>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0</TotalTime>
  <ScaleCrop>false</ScaleCrop>
  <LinksUpToDate>false</LinksUpToDate>
  <CharactersWithSpaces>6900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2024-01-26T11:26:22Z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02D8C255F8DF4409AC41AC858A1549D1_13</vt:lpwstr>
  </property>
</Properties>
</file>